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A6" w:rsidRPr="00B36EA6" w:rsidRDefault="00B36EA6" w:rsidP="00B36EA6">
      <w:pPr>
        <w:pStyle w:val="a3"/>
        <w:spacing w:line="360" w:lineRule="auto"/>
        <w:jc w:val="center"/>
        <w:rPr>
          <w:rFonts w:ascii="Arial" w:hAnsi="Arial" w:cs="Arial" w:hint="eastAsia"/>
          <w:b/>
          <w:sz w:val="28"/>
          <w:szCs w:val="28"/>
        </w:rPr>
      </w:pPr>
      <w:r w:rsidRPr="00B36EA6">
        <w:rPr>
          <w:rFonts w:ascii="Arial" w:hAnsi="Arial" w:cs="Arial"/>
          <w:b/>
          <w:bCs/>
          <w:sz w:val="28"/>
          <w:szCs w:val="28"/>
        </w:rPr>
        <w:t>财金（</w:t>
      </w:r>
      <w:r w:rsidRPr="00B36EA6">
        <w:rPr>
          <w:rFonts w:ascii="Arial" w:hAnsi="Arial" w:cs="Arial"/>
          <w:b/>
          <w:bCs/>
          <w:sz w:val="28"/>
          <w:szCs w:val="28"/>
        </w:rPr>
        <w:t>2014</w:t>
      </w:r>
      <w:r w:rsidRPr="00B36EA6">
        <w:rPr>
          <w:rFonts w:ascii="Arial" w:hAnsi="Arial" w:cs="Arial"/>
          <w:b/>
          <w:bCs/>
          <w:sz w:val="28"/>
          <w:szCs w:val="28"/>
        </w:rPr>
        <w:t>）</w:t>
      </w:r>
      <w:r w:rsidRPr="00B36EA6">
        <w:rPr>
          <w:rFonts w:ascii="Arial" w:hAnsi="Arial" w:cs="Arial"/>
          <w:b/>
          <w:bCs/>
          <w:sz w:val="28"/>
          <w:szCs w:val="28"/>
        </w:rPr>
        <w:t>76</w:t>
      </w:r>
      <w:r w:rsidRPr="00B36EA6">
        <w:rPr>
          <w:rFonts w:ascii="Arial" w:hAnsi="Arial" w:cs="Arial"/>
          <w:b/>
          <w:bCs/>
          <w:sz w:val="28"/>
          <w:szCs w:val="28"/>
        </w:rPr>
        <w:t>号</w:t>
      </w:r>
    </w:p>
    <w:p w:rsidR="00B36EA6" w:rsidRPr="00B36EA6" w:rsidRDefault="00B36EA6" w:rsidP="00B36EA6">
      <w:pPr>
        <w:pStyle w:val="a3"/>
        <w:spacing w:line="360" w:lineRule="auto"/>
        <w:jc w:val="both"/>
        <w:rPr>
          <w:rFonts w:ascii="Arial" w:hAnsi="Arial" w:cs="Arial"/>
          <w:sz w:val="18"/>
          <w:szCs w:val="18"/>
        </w:rPr>
      </w:pPr>
      <w:r>
        <w:rPr>
          <w:rFonts w:ascii="Arial" w:hAnsi="Arial" w:cs="Arial" w:hint="eastAsia"/>
          <w:sz w:val="18"/>
          <w:szCs w:val="18"/>
        </w:rPr>
        <w:t xml:space="preserve">    </w:t>
      </w:r>
      <w:r w:rsidRPr="00B36EA6">
        <w:rPr>
          <w:rFonts w:ascii="Arial" w:hAnsi="Arial" w:cs="Arial"/>
          <w:sz w:val="18"/>
          <w:szCs w:val="18"/>
        </w:rPr>
        <w:t>财政部近日发出《关于推广运用政府和社会资本合作模式有关问题的通知》，要求充分认识推广运用政府和社会资本合作模式（</w:t>
      </w:r>
      <w:r w:rsidRPr="00B36EA6">
        <w:rPr>
          <w:rFonts w:ascii="Arial" w:hAnsi="Arial" w:cs="Arial"/>
          <w:sz w:val="18"/>
          <w:szCs w:val="18"/>
        </w:rPr>
        <w:t>Public-Private</w:t>
      </w:r>
      <w:r>
        <w:rPr>
          <w:rFonts w:ascii="Arial" w:hAnsi="Arial" w:cs="Arial" w:hint="eastAsia"/>
          <w:sz w:val="18"/>
          <w:szCs w:val="18"/>
        </w:rPr>
        <w:t xml:space="preserve"> </w:t>
      </w:r>
      <w:r w:rsidRPr="00B36EA6">
        <w:rPr>
          <w:rFonts w:ascii="Arial" w:hAnsi="Arial" w:cs="Arial"/>
          <w:sz w:val="18"/>
          <w:szCs w:val="18"/>
        </w:rPr>
        <w:t>Partnership,</w:t>
      </w:r>
      <w:r>
        <w:rPr>
          <w:rFonts w:ascii="Arial" w:hAnsi="Arial" w:cs="Arial" w:hint="eastAsia"/>
          <w:sz w:val="18"/>
          <w:szCs w:val="18"/>
        </w:rPr>
        <w:t xml:space="preserve"> </w:t>
      </w:r>
      <w:r w:rsidRPr="00B36EA6">
        <w:rPr>
          <w:rFonts w:ascii="Arial" w:hAnsi="Arial" w:cs="Arial"/>
          <w:sz w:val="18"/>
          <w:szCs w:val="18"/>
        </w:rPr>
        <w:t>PPP</w:t>
      </w:r>
      <w:r w:rsidRPr="00B36EA6">
        <w:rPr>
          <w:rFonts w:ascii="Arial" w:hAnsi="Arial" w:cs="Arial"/>
          <w:sz w:val="18"/>
          <w:szCs w:val="18"/>
        </w:rPr>
        <w:t>）的重要意义，积极稳妥做好项目示范工作，切实有效履行财政管理职能，加强组织和能力建设，尽快形成有利于促进</w:t>
      </w:r>
      <w:r w:rsidRPr="00B36EA6">
        <w:rPr>
          <w:rFonts w:ascii="Arial" w:hAnsi="Arial" w:cs="Arial"/>
          <w:sz w:val="18"/>
          <w:szCs w:val="18"/>
        </w:rPr>
        <w:t>PPP</w:t>
      </w:r>
      <w:r w:rsidRPr="00B36EA6">
        <w:rPr>
          <w:rFonts w:ascii="Arial" w:hAnsi="Arial" w:cs="Arial"/>
          <w:sz w:val="18"/>
          <w:szCs w:val="18"/>
        </w:rPr>
        <w:t>发展的制度体系。</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通知指出，立足国内实践，借鉴国际成功经验，推广运用政府和社会资本合作模式，是国家确定的重大经济改革任务，对于加快新型城镇化建设、提升国家治理能力、构建现代财政制度具有重要意义。当前推广运用政府和社会资本合作模式，首先要做好制度设计和政策安排，明确适用于政府和社会资本合作模式的项目类型、采购程序、融资管理、项目监管、绩效评价等事宜。</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为了积极稳妥做好项目示范工作，财政部要求，地方各级财政部门要向本级政府和相关行业主管部门大力宣传政府和社会资本合作模式的理念和方法，按照政府主导、社会参与、市场运作、平等协商、风险分担、互利共赢的原则，科学评估公共服务需求，探索运用规范的政府和社会资本合作模式新建或改造一批基础设施项目。财政部将统筹考虑项目成熟度、可示范程度等因素，在全国范围内选择一批以</w:t>
      </w:r>
      <w:r w:rsidRPr="00B36EA6">
        <w:rPr>
          <w:rFonts w:ascii="Arial" w:hAnsi="Arial" w:cs="Arial"/>
          <w:sz w:val="18"/>
          <w:szCs w:val="18"/>
        </w:rPr>
        <w:t>“</w:t>
      </w:r>
      <w:r w:rsidRPr="00B36EA6">
        <w:rPr>
          <w:rFonts w:ascii="Arial" w:hAnsi="Arial" w:cs="Arial"/>
          <w:sz w:val="18"/>
          <w:szCs w:val="18"/>
        </w:rPr>
        <w:t>使用者付费</w:t>
      </w:r>
      <w:r w:rsidRPr="00B36EA6">
        <w:rPr>
          <w:rFonts w:ascii="Arial" w:hAnsi="Arial" w:cs="Arial"/>
          <w:sz w:val="18"/>
          <w:szCs w:val="18"/>
        </w:rPr>
        <w:t>”</w:t>
      </w:r>
      <w:r w:rsidRPr="00B36EA6">
        <w:rPr>
          <w:rFonts w:ascii="Arial" w:hAnsi="Arial" w:cs="Arial"/>
          <w:sz w:val="18"/>
          <w:szCs w:val="18"/>
        </w:rPr>
        <w:t>为基础的项目进行示范，在实践的基础上不断总结、提炼、完善制度体系。</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通知明确，适宜采用政府和社会资本合作模式的项目，具有价格调整机制相对灵活、市场化程度相对较高、投资规模相对较大、需求长期稳定等特点。各级财政部门要重点关注城市基础设施及公共服务领域，如城市供水、供暖、供气、污水和垃圾处理、保障性安居工程、地下综合管廊、轨道交通、医疗和养老服务设施等，优先选择收费定价机制透明、有稳定现金流的项目。</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财政部将通过建立政府和社会资本合作项目库为地方提供参考案例。对政府和社会资本合作示范项目，财政部将在项目论证、交易结构设计、采购和选择合作伙伴、融资安排、合同管理、运营监管、绩效评价等工作环节，为地方财政部门提供全方位的业务指导和技术支撑。</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在完善项目支持政策方面，财政部将积极研究利用现有专项转移支付资金渠道，对示范项目提供资本投入支持。同时，积极引入信誉好、有实力的运营商参与示范项目建设和运营。鼓励和支持金融机构为示范项目提供融资、保险等金融服务。地方各级财政部门可以结合自身财力状况，因地制宜地给予示范项目前期费用补贴、资本补助等多种形式的资金支持。在与社会资本协商确定项目财政支出责任时，地方各级财政部门要对各种形式的资金支持给予统筹，综合考虑项目风险等因素合理确定资金支持方式和力度，切实考虑社会资本合理收益。</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lastRenderedPageBreak/>
        <w:t xml:space="preserve">　　通知强调，推广运用政府和社会资本合作模式对财政管理提出了更高要求。地方各级财政部门要提高认识，勇于担当，认真做好相关财政管理工作。</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一是着力提高财政管理能力。地方各级财政部门要根据财税体制改革总体方案要求，按照公开、公平、公正的原则，探索项目采购、预算管理、收费定价调整机制、绩效评价等有效管理方式，规范项目运作，实现中长期可持续发展，提升资金使用效益和公共服务水平。同时，注重体制机制创新，充分发挥市场在资源配置中的决定性作用，按照</w:t>
      </w:r>
      <w:r w:rsidRPr="00B36EA6">
        <w:rPr>
          <w:rFonts w:ascii="Arial" w:hAnsi="Arial" w:cs="Arial"/>
          <w:sz w:val="18"/>
          <w:szCs w:val="18"/>
        </w:rPr>
        <w:t>“</w:t>
      </w:r>
      <w:r w:rsidRPr="00B36EA6">
        <w:rPr>
          <w:rFonts w:ascii="Arial" w:hAnsi="Arial" w:cs="Arial"/>
          <w:sz w:val="18"/>
          <w:szCs w:val="18"/>
        </w:rPr>
        <w:t>风险由最适宜的一方来承担</w:t>
      </w:r>
      <w:r w:rsidRPr="00B36EA6">
        <w:rPr>
          <w:rFonts w:ascii="Arial" w:hAnsi="Arial" w:cs="Arial"/>
          <w:sz w:val="18"/>
          <w:szCs w:val="18"/>
        </w:rPr>
        <w:t>”</w:t>
      </w:r>
      <w:r w:rsidRPr="00B36EA6">
        <w:rPr>
          <w:rFonts w:ascii="Arial" w:hAnsi="Arial" w:cs="Arial"/>
          <w:sz w:val="18"/>
          <w:szCs w:val="18"/>
        </w:rPr>
        <w:t>的原则，合理分配项目风险，项目设计、建设、财务、运营维护等商业风险原则上由社会资本承担，政策、法律和最低需求风险等由政府承担。</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二是认真做好项目评估论证。地方各级财政部门要会同行业主管部门，根据有关政策法规要求，扎实做好项目前期论证工作。除传统的项目评估论证外，还要积极借鉴物有所值（</w:t>
      </w:r>
      <w:proofErr w:type="spellStart"/>
      <w:r w:rsidRPr="00B36EA6">
        <w:rPr>
          <w:rFonts w:ascii="Arial" w:hAnsi="Arial" w:cs="Arial"/>
          <w:sz w:val="18"/>
          <w:szCs w:val="18"/>
        </w:rPr>
        <w:t>ValueforMoney</w:t>
      </w:r>
      <w:proofErr w:type="spellEnd"/>
      <w:r w:rsidRPr="00B36EA6">
        <w:rPr>
          <w:rFonts w:ascii="Arial" w:hAnsi="Arial" w:cs="Arial"/>
          <w:sz w:val="18"/>
          <w:szCs w:val="18"/>
        </w:rPr>
        <w:t>，</w:t>
      </w:r>
      <w:r w:rsidRPr="00B36EA6">
        <w:rPr>
          <w:rFonts w:ascii="Arial" w:hAnsi="Arial" w:cs="Arial"/>
          <w:sz w:val="18"/>
          <w:szCs w:val="18"/>
        </w:rPr>
        <w:t>VFM</w:t>
      </w:r>
      <w:r w:rsidRPr="00B36EA6">
        <w:rPr>
          <w:rFonts w:ascii="Arial" w:hAnsi="Arial" w:cs="Arial"/>
          <w:sz w:val="18"/>
          <w:szCs w:val="18"/>
        </w:rPr>
        <w:t>）评价理念和方法，对拟采用政府和社会资本合作模式的项目进行筛选，必要时可委托专业机构进行项目评估论证。评估论证时，要与传统政府采购模式进行比较分析，确保从项目全生命周期看，采用政府和社会资本合作模式后能够提高服务质量和运营效率，或者降低项目成本。项目评估时，要综合考虑公共服务需要、责任风险分担、产出标准、关键绩效指标、支付方式、融资方案和所需要的财政补贴等要素，平衡好项目财务效益和社会效益，确保实现激励相容。</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三是规范选择项目合作伙伴。地方各级财政部门要依托政府采购信息平台，加强政府和社会资本合作项目政府采购环节的规范与监督管理。财政部将围绕实现</w:t>
      </w:r>
      <w:r w:rsidRPr="00B36EA6">
        <w:rPr>
          <w:rFonts w:ascii="Arial" w:hAnsi="Arial" w:cs="Arial"/>
          <w:sz w:val="18"/>
          <w:szCs w:val="18"/>
        </w:rPr>
        <w:t>“</w:t>
      </w:r>
      <w:r w:rsidRPr="00B36EA6">
        <w:rPr>
          <w:rFonts w:ascii="Arial" w:hAnsi="Arial" w:cs="Arial"/>
          <w:sz w:val="18"/>
          <w:szCs w:val="18"/>
        </w:rPr>
        <w:t>物有所值</w:t>
      </w:r>
      <w:r w:rsidRPr="00B36EA6">
        <w:rPr>
          <w:rFonts w:ascii="Arial" w:hAnsi="Arial" w:cs="Arial"/>
          <w:sz w:val="18"/>
          <w:szCs w:val="18"/>
        </w:rPr>
        <w:t>”</w:t>
      </w:r>
      <w:r w:rsidRPr="00B36EA6">
        <w:rPr>
          <w:rFonts w:ascii="Arial" w:hAnsi="Arial" w:cs="Arial"/>
          <w:sz w:val="18"/>
          <w:szCs w:val="18"/>
        </w:rPr>
        <w:t>价值目标，探索创新适合政府和社会资本合作项目采购的政府采购方式。</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四是细化完善项目合同文本。地方各级财政部门要会同行业主管部门协商订立合同，重点关注项目的功能和绩效要求、付款和调整机制、争议解决程序、退出安排等关键环节，积极探索明确合同条款内容。财政部将在结合国际经验、国内实践的基础上，制定政府和社会资本合作模式操作指南和标准化的政府和社会资本合作模式项目合同文本。</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五是完善项目财政补贴管理。对项目收入不能覆盖成本和收益，但社会效益较好的政府和社会资本合作项目，地方各级财政部门可给予适当补贴。财政补贴要以项目运营绩效评价结果为依据，综合考虑产品或服务价格、建造成本、运营费用、实际收益率、财政中长期承受能力等因素合理确定。地方各级财政部门要从</w:t>
      </w:r>
      <w:r w:rsidRPr="00B36EA6">
        <w:rPr>
          <w:rFonts w:ascii="Arial" w:hAnsi="Arial" w:cs="Arial"/>
          <w:sz w:val="18"/>
          <w:szCs w:val="18"/>
        </w:rPr>
        <w:t>“</w:t>
      </w:r>
      <w:r w:rsidRPr="00B36EA6">
        <w:rPr>
          <w:rFonts w:ascii="Arial" w:hAnsi="Arial" w:cs="Arial"/>
          <w:sz w:val="18"/>
          <w:szCs w:val="18"/>
        </w:rPr>
        <w:t>补建设</w:t>
      </w:r>
      <w:r w:rsidRPr="00B36EA6">
        <w:rPr>
          <w:rFonts w:ascii="Arial" w:hAnsi="Arial" w:cs="Arial"/>
          <w:sz w:val="18"/>
          <w:szCs w:val="18"/>
        </w:rPr>
        <w:t>”</w:t>
      </w:r>
      <w:r w:rsidRPr="00B36EA6">
        <w:rPr>
          <w:rFonts w:ascii="Arial" w:hAnsi="Arial" w:cs="Arial"/>
          <w:sz w:val="18"/>
          <w:szCs w:val="18"/>
        </w:rPr>
        <w:t>向</w:t>
      </w:r>
      <w:r w:rsidRPr="00B36EA6">
        <w:rPr>
          <w:rFonts w:ascii="Arial" w:hAnsi="Arial" w:cs="Arial"/>
          <w:sz w:val="18"/>
          <w:szCs w:val="18"/>
        </w:rPr>
        <w:t>“</w:t>
      </w:r>
      <w:r w:rsidRPr="00B36EA6">
        <w:rPr>
          <w:rFonts w:ascii="Arial" w:hAnsi="Arial" w:cs="Arial"/>
          <w:sz w:val="18"/>
          <w:szCs w:val="18"/>
        </w:rPr>
        <w:t>补运营</w:t>
      </w:r>
      <w:r w:rsidRPr="00B36EA6">
        <w:rPr>
          <w:rFonts w:ascii="Arial" w:hAnsi="Arial" w:cs="Arial"/>
          <w:sz w:val="18"/>
          <w:szCs w:val="18"/>
        </w:rPr>
        <w:t>”</w:t>
      </w:r>
      <w:r w:rsidRPr="00B36EA6">
        <w:rPr>
          <w:rFonts w:ascii="Arial" w:hAnsi="Arial" w:cs="Arial"/>
          <w:sz w:val="18"/>
          <w:szCs w:val="18"/>
        </w:rPr>
        <w:t>逐步转变，探索建立动态补贴机制，将财政补贴等支出分类纳入同级政府预算，并在中长期财政规划中予以统筹考虑。</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lastRenderedPageBreak/>
        <w:t xml:space="preserve">　　六是健全债务风险管理机制。地方各级财政部门要根据中长期财政规划和项目全生命周期内的财政支出，对政府付费或提供财政补贴等支持的项目进行财政承受能力论证。在明确项目收益与风险分担机制时，要综合考虑政府风险转移意向、支付方式和市场风险管理能力等要素，量力而行，减少政府不必要的财政负担。省级财政部门要建立统一的项目名录管理制度和财政补贴支出统计监测制度，按照政府性债务管理要求，指导下级财政部门合理确定补贴金额，依法严格控制政府或有债务，重点做好融资平台公司项目向政府和社会资本合作项目转型的风险控制工作，切实防范和控制财政风险。</w:t>
      </w:r>
    </w:p>
    <w:p w:rsidR="00B36EA6" w:rsidRPr="00B36EA6" w:rsidRDefault="00B36EA6" w:rsidP="00B36EA6">
      <w:pPr>
        <w:pStyle w:val="a3"/>
        <w:spacing w:line="360" w:lineRule="auto"/>
        <w:jc w:val="both"/>
        <w:rPr>
          <w:rFonts w:ascii="Arial" w:hAnsi="Arial" w:cs="Arial"/>
          <w:sz w:val="18"/>
          <w:szCs w:val="18"/>
        </w:rPr>
      </w:pPr>
      <w:r w:rsidRPr="00B36EA6">
        <w:rPr>
          <w:rFonts w:ascii="Arial" w:hAnsi="Arial" w:cs="Arial"/>
          <w:sz w:val="18"/>
          <w:szCs w:val="18"/>
        </w:rPr>
        <w:t xml:space="preserve">　　七是稳步开展项目绩效评价。省级财政部门要督促行业主管部门，加强对项目公共产品或服务质量和价格的监管，建立政府、服务使用者共同参与的综合性评价体系，对项目的绩效目标实现程度、运营管理、资金使用、公共服务质量、公众满意度等进行绩效评价。绩效评价结果应依法对外公开，接受社会监督。同时，要根据评价结果，依据合同约定对价格或补贴等进行调整，激励社会资本通过管理创新、技术创新提高公共服务质量。</w:t>
      </w:r>
    </w:p>
    <w:p w:rsidR="00B36EA6" w:rsidRPr="00B36EA6" w:rsidRDefault="00B36EA6" w:rsidP="00B36EA6">
      <w:pPr>
        <w:pStyle w:val="a3"/>
        <w:spacing w:line="360" w:lineRule="auto"/>
        <w:jc w:val="both"/>
        <w:rPr>
          <w:rFonts w:ascii="Arial" w:hAnsi="Arial" w:cs="Arial"/>
          <w:sz w:val="18"/>
          <w:szCs w:val="18"/>
        </w:rPr>
      </w:pPr>
      <w:r>
        <w:rPr>
          <w:rFonts w:ascii="Arial" w:hAnsi="Arial" w:cs="Arial" w:hint="eastAsia"/>
          <w:sz w:val="18"/>
          <w:szCs w:val="18"/>
        </w:rPr>
        <w:t xml:space="preserve">    </w:t>
      </w:r>
      <w:r w:rsidRPr="00B36EA6">
        <w:rPr>
          <w:rFonts w:ascii="Arial" w:hAnsi="Arial" w:cs="Arial"/>
          <w:sz w:val="18"/>
          <w:szCs w:val="18"/>
        </w:rPr>
        <w:t>通知还要求，省级财政部门要结合部门内部职能调整，积极研究设立专门机构，履行政府和社会资本合作政策制订、项目储备、业务指导、项目评估、信息管理、宣传培训等职责，强化组织保障。</w:t>
      </w:r>
    </w:p>
    <w:p w:rsidR="00C930C6" w:rsidRPr="00B36EA6" w:rsidRDefault="00C930C6" w:rsidP="00B36EA6">
      <w:pPr>
        <w:spacing w:line="360" w:lineRule="auto"/>
        <w:jc w:val="left"/>
        <w:rPr>
          <w:sz w:val="18"/>
          <w:szCs w:val="18"/>
        </w:rPr>
      </w:pPr>
    </w:p>
    <w:sectPr w:rsidR="00C930C6" w:rsidRPr="00B36EA6" w:rsidSect="00C930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6EA6"/>
    <w:rsid w:val="00B36EA6"/>
    <w:rsid w:val="00C930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E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5916563">
      <w:bodyDiv w:val="1"/>
      <w:marLeft w:val="0"/>
      <w:marRight w:val="0"/>
      <w:marTop w:val="0"/>
      <w:marBottom w:val="0"/>
      <w:divBdr>
        <w:top w:val="none" w:sz="0" w:space="0" w:color="auto"/>
        <w:left w:val="none" w:sz="0" w:space="0" w:color="auto"/>
        <w:bottom w:val="none" w:sz="0" w:space="0" w:color="auto"/>
        <w:right w:val="none" w:sz="0" w:space="0" w:color="auto"/>
      </w:divBdr>
      <w:divsChild>
        <w:div w:id="202535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FS0000</dc:creator>
  <cp:lastModifiedBy>FS0000</cp:lastModifiedBy>
  <cp:revision>1</cp:revision>
  <dcterms:created xsi:type="dcterms:W3CDTF">2016-08-01T01:54:00Z</dcterms:created>
  <dcterms:modified xsi:type="dcterms:W3CDTF">2016-08-01T01:57:00Z</dcterms:modified>
</cp:coreProperties>
</file>